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26C8" w14:textId="2FA08AAC" w:rsidR="00055899" w:rsidRDefault="00055899" w:rsidP="00055899">
      <w:pPr>
        <w:shd w:val="clear" w:color="auto" w:fill="FFFFFF"/>
        <w:spacing w:after="0" w:line="240" w:lineRule="auto"/>
        <w:jc w:val="center"/>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City of Girard</w:t>
      </w:r>
    </w:p>
    <w:p w14:paraId="3CF4A7E0" w14:textId="77777777" w:rsidR="00055899" w:rsidRDefault="00055899" w:rsidP="00055899">
      <w:pPr>
        <w:shd w:val="clear" w:color="auto" w:fill="FFFFFF"/>
        <w:spacing w:after="0" w:line="240" w:lineRule="auto"/>
        <w:jc w:val="center"/>
        <w:rPr>
          <w:rFonts w:ascii="Times New Roman" w:eastAsia="Times New Roman" w:hAnsi="Times New Roman" w:cs="Times New Roman"/>
          <w:color w:val="050505"/>
          <w:sz w:val="24"/>
          <w:szCs w:val="24"/>
        </w:rPr>
      </w:pPr>
    </w:p>
    <w:p w14:paraId="7C74F0AA" w14:textId="109E0B38" w:rsidR="00055899" w:rsidRDefault="00055899" w:rsidP="00055899">
      <w:pPr>
        <w:shd w:val="clear" w:color="auto" w:fill="FFFFFF"/>
        <w:spacing w:after="0" w:line="240" w:lineRule="auto"/>
        <w:jc w:val="center"/>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Year in Review</w:t>
      </w:r>
    </w:p>
    <w:p w14:paraId="47989CC7" w14:textId="77777777" w:rsidR="00055899" w:rsidRDefault="00055899" w:rsidP="00055899">
      <w:pPr>
        <w:shd w:val="clear" w:color="auto" w:fill="FFFFFF"/>
        <w:spacing w:after="0" w:line="240" w:lineRule="auto"/>
        <w:jc w:val="center"/>
        <w:rPr>
          <w:rFonts w:ascii="Times New Roman" w:eastAsia="Times New Roman" w:hAnsi="Times New Roman" w:cs="Times New Roman"/>
          <w:color w:val="050505"/>
          <w:sz w:val="24"/>
          <w:szCs w:val="24"/>
        </w:rPr>
      </w:pPr>
    </w:p>
    <w:p w14:paraId="0CE84AF3" w14:textId="14E6FC97" w:rsidR="00C60731" w:rsidRDefault="00C60731" w:rsidP="00055899">
      <w:pPr>
        <w:shd w:val="clear" w:color="auto" w:fill="FFFFFF"/>
        <w:spacing w:after="0" w:line="240" w:lineRule="auto"/>
        <w:jc w:val="center"/>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Celebrating another successful year!</w:t>
      </w:r>
    </w:p>
    <w:p w14:paraId="770B2358" w14:textId="0157CFCC" w:rsidR="004767C0" w:rsidRDefault="004767C0" w:rsidP="00C60731">
      <w:pPr>
        <w:shd w:val="clear" w:color="auto" w:fill="FFFFFF"/>
        <w:spacing w:after="0" w:line="240" w:lineRule="auto"/>
        <w:rPr>
          <w:rFonts w:ascii="Times New Roman" w:eastAsia="Times New Roman" w:hAnsi="Times New Roman" w:cs="Times New Roman"/>
          <w:color w:val="050505"/>
          <w:sz w:val="24"/>
          <w:szCs w:val="24"/>
        </w:rPr>
      </w:pPr>
    </w:p>
    <w:p w14:paraId="78119801" w14:textId="5AA5BB55" w:rsidR="00A24A01" w:rsidRDefault="00A24A01" w:rsidP="00C60731">
      <w:pPr>
        <w:shd w:val="clear" w:color="auto" w:fill="FFFFFF"/>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With input from local stakeholders, the </w:t>
      </w:r>
      <w:proofErr w:type="gramStart"/>
      <w:r>
        <w:rPr>
          <w:rFonts w:ascii="Times New Roman" w:eastAsia="Times New Roman" w:hAnsi="Times New Roman" w:cs="Times New Roman"/>
          <w:color w:val="050505"/>
          <w:sz w:val="24"/>
          <w:szCs w:val="24"/>
        </w:rPr>
        <w:t>City</w:t>
      </w:r>
      <w:proofErr w:type="gramEnd"/>
      <w:r>
        <w:rPr>
          <w:rFonts w:ascii="Times New Roman" w:eastAsia="Times New Roman" w:hAnsi="Times New Roman" w:cs="Times New Roman"/>
          <w:color w:val="050505"/>
          <w:sz w:val="24"/>
          <w:szCs w:val="24"/>
        </w:rPr>
        <w:t xml:space="preserve"> adopted a Comprehensive Plan in 2018. </w:t>
      </w:r>
      <w:r>
        <w:rPr>
          <w:rFonts w:ascii="Times New Roman" w:eastAsia="Times New Roman" w:hAnsi="Times New Roman" w:cs="Times New Roman"/>
          <w:color w:val="050505"/>
          <w:sz w:val="24"/>
          <w:szCs w:val="24"/>
        </w:rPr>
        <w:t>As many will recall, the capital improvement plan</w:t>
      </w:r>
      <w:r>
        <w:rPr>
          <w:rFonts w:ascii="Times New Roman" w:eastAsia="Times New Roman" w:hAnsi="Times New Roman" w:cs="Times New Roman"/>
          <w:color w:val="050505"/>
          <w:sz w:val="24"/>
          <w:szCs w:val="24"/>
        </w:rPr>
        <w:t xml:space="preserve"> component</w:t>
      </w:r>
      <w:r>
        <w:rPr>
          <w:rFonts w:ascii="Times New Roman" w:eastAsia="Times New Roman" w:hAnsi="Times New Roman" w:cs="Times New Roman"/>
          <w:color w:val="050505"/>
          <w:sz w:val="24"/>
          <w:szCs w:val="24"/>
        </w:rPr>
        <w:t xml:space="preserve"> was thought by some to be too </w:t>
      </w:r>
      <w:proofErr w:type="gramStart"/>
      <w:r>
        <w:rPr>
          <w:rFonts w:ascii="Times New Roman" w:eastAsia="Times New Roman" w:hAnsi="Times New Roman" w:cs="Times New Roman"/>
          <w:color w:val="050505"/>
          <w:sz w:val="24"/>
          <w:szCs w:val="24"/>
        </w:rPr>
        <w:t>ambitious</w:t>
      </w:r>
      <w:proofErr w:type="gramEnd"/>
      <w:r>
        <w:rPr>
          <w:rFonts w:ascii="Times New Roman" w:eastAsia="Times New Roman" w:hAnsi="Times New Roman" w:cs="Times New Roman"/>
          <w:color w:val="050505"/>
          <w:sz w:val="24"/>
          <w:szCs w:val="24"/>
        </w:rPr>
        <w:t xml:space="preserve"> but we are still on track to complete every project.</w:t>
      </w:r>
      <w:r>
        <w:rPr>
          <w:rFonts w:ascii="Times New Roman" w:eastAsia="Times New Roman" w:hAnsi="Times New Roman" w:cs="Times New Roman"/>
          <w:color w:val="050505"/>
          <w:sz w:val="24"/>
          <w:szCs w:val="24"/>
        </w:rPr>
        <w:t xml:space="preserve"> </w:t>
      </w:r>
      <w:proofErr w:type="gramStart"/>
      <w:r>
        <w:rPr>
          <w:rFonts w:ascii="Times New Roman" w:eastAsia="Times New Roman" w:hAnsi="Times New Roman" w:cs="Times New Roman"/>
          <w:color w:val="050505"/>
          <w:sz w:val="24"/>
          <w:szCs w:val="24"/>
        </w:rPr>
        <w:t>In order to</w:t>
      </w:r>
      <w:proofErr w:type="gramEnd"/>
      <w:r>
        <w:rPr>
          <w:rFonts w:ascii="Times New Roman" w:eastAsia="Times New Roman" w:hAnsi="Times New Roman" w:cs="Times New Roman"/>
          <w:color w:val="050505"/>
          <w:sz w:val="24"/>
          <w:szCs w:val="24"/>
        </w:rPr>
        <w:t xml:space="preserve"> meet these goals – and to satisfy likely new federal regulations – the City has design engineered infrastructure improvements and has had them approved by regulatory agencies. City officials have ensured that they will be ready for the influxes of federal grant opportunities and regulations by preparing designs and plans and making necessary changes to be as financially prepared as possible.</w:t>
      </w:r>
    </w:p>
    <w:p w14:paraId="7EC3E631" w14:textId="3C62F13E" w:rsidR="00A24A01" w:rsidRDefault="00A24A01" w:rsidP="00C60731">
      <w:pPr>
        <w:shd w:val="clear" w:color="auto" w:fill="FFFFFF"/>
        <w:spacing w:after="0" w:line="240" w:lineRule="auto"/>
        <w:rPr>
          <w:rFonts w:ascii="Times New Roman" w:eastAsia="Times New Roman" w:hAnsi="Times New Roman" w:cs="Times New Roman"/>
          <w:color w:val="050505"/>
          <w:sz w:val="24"/>
          <w:szCs w:val="24"/>
        </w:rPr>
      </w:pPr>
    </w:p>
    <w:p w14:paraId="68AB0657" w14:textId="77777777" w:rsidR="00A24A01" w:rsidRDefault="00A24A01" w:rsidP="00A24A01">
      <w:pPr>
        <w:shd w:val="clear" w:color="auto" w:fill="FFFFFF"/>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Financially, in 2021, the City finished the year with a cash balance that was $2,423,268 higher than 2017 and reserve fund balances that were $457,630 higher. At the end of the year in 2017, the City’s debt balance was $8,912,179. At end of the year in 2021, the City’s debt balance was $6,615,485. Financial numbers for 2022 will be available after the audit process in 2023, but preliminary forecasting looks like we will end the year with an over $900,000 increase to the cash balance, another reduction in debt and an additional $1,000,000 in reserve funds. This is imperative if the City is to achieve its ambitious capital improvement plan which will involve a large investment of City funds and – likely – a combination of debt and grant funding. </w:t>
      </w:r>
    </w:p>
    <w:p w14:paraId="0F3C3F7D" w14:textId="77777777" w:rsidR="00A24A01" w:rsidRDefault="00A24A01" w:rsidP="00C60731">
      <w:pPr>
        <w:shd w:val="clear" w:color="auto" w:fill="FFFFFF"/>
        <w:spacing w:after="0" w:line="240" w:lineRule="auto"/>
        <w:rPr>
          <w:rFonts w:ascii="Times New Roman" w:eastAsia="Times New Roman" w:hAnsi="Times New Roman" w:cs="Times New Roman"/>
          <w:color w:val="050505"/>
          <w:sz w:val="24"/>
          <w:szCs w:val="24"/>
        </w:rPr>
      </w:pPr>
    </w:p>
    <w:p w14:paraId="20CB7D15" w14:textId="3FA5DD92" w:rsidR="004767C0" w:rsidRDefault="00A24A01" w:rsidP="00C60731">
      <w:pPr>
        <w:shd w:val="clear" w:color="auto" w:fill="FFFFFF"/>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The </w:t>
      </w:r>
      <w:proofErr w:type="gramStart"/>
      <w:r>
        <w:rPr>
          <w:rFonts w:ascii="Times New Roman" w:eastAsia="Times New Roman" w:hAnsi="Times New Roman" w:cs="Times New Roman"/>
          <w:color w:val="050505"/>
          <w:sz w:val="24"/>
          <w:szCs w:val="24"/>
        </w:rPr>
        <w:t>City</w:t>
      </w:r>
      <w:proofErr w:type="gramEnd"/>
      <w:r>
        <w:rPr>
          <w:rFonts w:ascii="Times New Roman" w:eastAsia="Times New Roman" w:hAnsi="Times New Roman" w:cs="Times New Roman"/>
          <w:color w:val="050505"/>
          <w:sz w:val="24"/>
          <w:szCs w:val="24"/>
        </w:rPr>
        <w:t xml:space="preserve"> has also prioritized supporting local businesses. </w:t>
      </w:r>
      <w:r w:rsidR="004767C0">
        <w:rPr>
          <w:rFonts w:ascii="Times New Roman" w:eastAsia="Times New Roman" w:hAnsi="Times New Roman" w:cs="Times New Roman"/>
          <w:color w:val="050505"/>
          <w:sz w:val="24"/>
          <w:szCs w:val="24"/>
        </w:rPr>
        <w:t xml:space="preserve">After receiving an award from CDBG-CV in the amount of $167,000 in 2020 for small business grants and a food program for the community; the </w:t>
      </w:r>
      <w:proofErr w:type="gramStart"/>
      <w:r w:rsidR="004767C0">
        <w:rPr>
          <w:rFonts w:ascii="Times New Roman" w:eastAsia="Times New Roman" w:hAnsi="Times New Roman" w:cs="Times New Roman"/>
          <w:color w:val="050505"/>
          <w:sz w:val="24"/>
          <w:szCs w:val="24"/>
        </w:rPr>
        <w:t>City</w:t>
      </w:r>
      <w:proofErr w:type="gramEnd"/>
      <w:r w:rsidR="004767C0">
        <w:rPr>
          <w:rFonts w:ascii="Times New Roman" w:eastAsia="Times New Roman" w:hAnsi="Times New Roman" w:cs="Times New Roman"/>
          <w:color w:val="050505"/>
          <w:sz w:val="24"/>
          <w:szCs w:val="24"/>
        </w:rPr>
        <w:t xml:space="preserve"> was blessed to receive another grant to help local businesses. This year, the </w:t>
      </w:r>
      <w:proofErr w:type="gramStart"/>
      <w:r w:rsidR="004767C0">
        <w:rPr>
          <w:rFonts w:ascii="Times New Roman" w:eastAsia="Times New Roman" w:hAnsi="Times New Roman" w:cs="Times New Roman"/>
          <w:color w:val="050505"/>
          <w:sz w:val="24"/>
          <w:szCs w:val="24"/>
        </w:rPr>
        <w:t>City</w:t>
      </w:r>
      <w:proofErr w:type="gramEnd"/>
      <w:r w:rsidR="004767C0">
        <w:rPr>
          <w:rFonts w:ascii="Times New Roman" w:eastAsia="Times New Roman" w:hAnsi="Times New Roman" w:cs="Times New Roman"/>
          <w:color w:val="050505"/>
          <w:sz w:val="24"/>
          <w:szCs w:val="24"/>
        </w:rPr>
        <w:t xml:space="preserve"> and the Chamber worked together to create an organization focused on revitalizing the Girard square and was able to provide grant funding to three businesses for building renovations. </w:t>
      </w:r>
      <w:r w:rsidR="00404F14">
        <w:rPr>
          <w:rFonts w:ascii="Times New Roman" w:eastAsia="Times New Roman" w:hAnsi="Times New Roman" w:cs="Times New Roman"/>
          <w:color w:val="050505"/>
          <w:sz w:val="24"/>
          <w:szCs w:val="24"/>
        </w:rPr>
        <w:t xml:space="preserve">A generous donation from </w:t>
      </w:r>
      <w:proofErr w:type="spellStart"/>
      <w:r w:rsidR="00404F14">
        <w:rPr>
          <w:rFonts w:ascii="Times New Roman" w:eastAsia="Times New Roman" w:hAnsi="Times New Roman" w:cs="Times New Roman"/>
          <w:color w:val="050505"/>
          <w:sz w:val="24"/>
          <w:szCs w:val="24"/>
        </w:rPr>
        <w:t>GNBank</w:t>
      </w:r>
      <w:proofErr w:type="spellEnd"/>
      <w:r w:rsidR="00404F14">
        <w:rPr>
          <w:rFonts w:ascii="Times New Roman" w:eastAsia="Times New Roman" w:hAnsi="Times New Roman" w:cs="Times New Roman"/>
          <w:color w:val="050505"/>
          <w:sz w:val="24"/>
          <w:szCs w:val="24"/>
        </w:rPr>
        <w:t xml:space="preserve"> has made future grant cycles possible and new applications will be release in Spring 2023!</w:t>
      </w:r>
    </w:p>
    <w:p w14:paraId="3C252B8C" w14:textId="79046F46" w:rsidR="00404F14" w:rsidRDefault="00404F14" w:rsidP="00C60731">
      <w:pPr>
        <w:shd w:val="clear" w:color="auto" w:fill="FFFFFF"/>
        <w:spacing w:after="0" w:line="240" w:lineRule="auto"/>
        <w:rPr>
          <w:rFonts w:ascii="Times New Roman" w:eastAsia="Times New Roman" w:hAnsi="Times New Roman" w:cs="Times New Roman"/>
          <w:color w:val="050505"/>
          <w:sz w:val="24"/>
          <w:szCs w:val="24"/>
        </w:rPr>
      </w:pPr>
    </w:p>
    <w:p w14:paraId="44B55147" w14:textId="00D18F43" w:rsidR="00C60731" w:rsidRDefault="00C60731" w:rsidP="00C60731">
      <w:pPr>
        <w:shd w:val="clear" w:color="auto" w:fill="FFFFFF"/>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We are </w:t>
      </w:r>
      <w:r w:rsidR="00404F14">
        <w:rPr>
          <w:rFonts w:ascii="Times New Roman" w:eastAsia="Times New Roman" w:hAnsi="Times New Roman" w:cs="Times New Roman"/>
          <w:color w:val="050505"/>
          <w:sz w:val="24"/>
          <w:szCs w:val="24"/>
        </w:rPr>
        <w:t>very</w:t>
      </w:r>
      <w:r>
        <w:rPr>
          <w:rFonts w:ascii="Times New Roman" w:eastAsia="Times New Roman" w:hAnsi="Times New Roman" w:cs="Times New Roman"/>
          <w:color w:val="050505"/>
          <w:sz w:val="24"/>
          <w:szCs w:val="24"/>
        </w:rPr>
        <w:t xml:space="preserve"> grateful to those organizations and agencies that have invested in our community</w:t>
      </w:r>
      <w:r w:rsidR="00404F14">
        <w:rPr>
          <w:rFonts w:ascii="Times New Roman" w:eastAsia="Times New Roman" w:hAnsi="Times New Roman" w:cs="Times New Roman"/>
          <w:color w:val="050505"/>
          <w:sz w:val="24"/>
          <w:szCs w:val="24"/>
        </w:rPr>
        <w:t xml:space="preserve"> and made projects possible</w:t>
      </w:r>
      <w:r w:rsidR="00F50AE0">
        <w:rPr>
          <w:rFonts w:ascii="Times New Roman" w:eastAsia="Times New Roman" w:hAnsi="Times New Roman" w:cs="Times New Roman"/>
          <w:color w:val="050505"/>
          <w:sz w:val="24"/>
          <w:szCs w:val="24"/>
        </w:rPr>
        <w:t xml:space="preserve"> with very minimal mill rate increases and no increases to electric rates</w:t>
      </w:r>
      <w:r w:rsidR="00404F14">
        <w:rPr>
          <w:rFonts w:ascii="Times New Roman" w:eastAsia="Times New Roman" w:hAnsi="Times New Roman" w:cs="Times New Roman"/>
          <w:color w:val="050505"/>
          <w:sz w:val="24"/>
          <w:szCs w:val="24"/>
        </w:rPr>
        <w:t xml:space="preserve">! </w:t>
      </w:r>
      <w:r w:rsidR="00A24A01">
        <w:rPr>
          <w:rFonts w:ascii="Times New Roman" w:eastAsia="Times New Roman" w:hAnsi="Times New Roman" w:cs="Times New Roman"/>
          <w:color w:val="050505"/>
          <w:sz w:val="24"/>
          <w:szCs w:val="24"/>
        </w:rPr>
        <w:t>In the past couple of years, t</w:t>
      </w:r>
      <w:r w:rsidR="00404F14">
        <w:rPr>
          <w:rFonts w:ascii="Times New Roman" w:eastAsia="Times New Roman" w:hAnsi="Times New Roman" w:cs="Times New Roman"/>
          <w:color w:val="050505"/>
          <w:sz w:val="24"/>
          <w:szCs w:val="24"/>
        </w:rPr>
        <w:t xml:space="preserve">he </w:t>
      </w:r>
      <w:proofErr w:type="gramStart"/>
      <w:r w:rsidR="00404F14">
        <w:rPr>
          <w:rFonts w:ascii="Times New Roman" w:eastAsia="Times New Roman" w:hAnsi="Times New Roman" w:cs="Times New Roman"/>
          <w:color w:val="050505"/>
          <w:sz w:val="24"/>
          <w:szCs w:val="24"/>
        </w:rPr>
        <w:t>City</w:t>
      </w:r>
      <w:proofErr w:type="gramEnd"/>
      <w:r w:rsidR="00404F14">
        <w:rPr>
          <w:rFonts w:ascii="Times New Roman" w:eastAsia="Times New Roman" w:hAnsi="Times New Roman" w:cs="Times New Roman"/>
          <w:color w:val="050505"/>
          <w:sz w:val="24"/>
          <w:szCs w:val="24"/>
        </w:rPr>
        <w:t xml:space="preserve"> has been able to invest over $2,</w:t>
      </w:r>
      <w:r w:rsidR="008C6851">
        <w:rPr>
          <w:rFonts w:ascii="Times New Roman" w:eastAsia="Times New Roman" w:hAnsi="Times New Roman" w:cs="Times New Roman"/>
          <w:color w:val="050505"/>
          <w:sz w:val="24"/>
          <w:szCs w:val="24"/>
        </w:rPr>
        <w:t>2</w:t>
      </w:r>
      <w:r w:rsidR="00404F14">
        <w:rPr>
          <w:rFonts w:ascii="Times New Roman" w:eastAsia="Times New Roman" w:hAnsi="Times New Roman" w:cs="Times New Roman"/>
          <w:color w:val="050505"/>
          <w:sz w:val="24"/>
          <w:szCs w:val="24"/>
        </w:rPr>
        <w:t>00,000 in our local community without tapping the local tax base.</w:t>
      </w:r>
      <w:r w:rsidR="00A24A01">
        <w:rPr>
          <w:rFonts w:ascii="Times New Roman" w:eastAsia="Times New Roman" w:hAnsi="Times New Roman" w:cs="Times New Roman"/>
          <w:color w:val="050505"/>
          <w:sz w:val="24"/>
          <w:szCs w:val="24"/>
        </w:rPr>
        <w:t xml:space="preserve"> This is addition to a $1,100,000 project on highway 47 that was funded entirely by grants in 2018.</w:t>
      </w:r>
      <w:r w:rsidR="00274E61">
        <w:rPr>
          <w:rFonts w:ascii="Times New Roman" w:eastAsia="Times New Roman" w:hAnsi="Times New Roman" w:cs="Times New Roman"/>
          <w:color w:val="050505"/>
          <w:sz w:val="24"/>
          <w:szCs w:val="24"/>
        </w:rPr>
        <w:t xml:space="preserve"> </w:t>
      </w:r>
    </w:p>
    <w:p w14:paraId="493283FC" w14:textId="6F2E9FB8" w:rsidR="00274E61" w:rsidRDefault="00274E61" w:rsidP="00C60731">
      <w:pPr>
        <w:shd w:val="clear" w:color="auto" w:fill="FFFFFF"/>
        <w:spacing w:after="0" w:line="240" w:lineRule="auto"/>
        <w:rPr>
          <w:rFonts w:ascii="Times New Roman" w:eastAsia="Times New Roman" w:hAnsi="Times New Roman" w:cs="Times New Roman"/>
          <w:color w:val="050505"/>
          <w:sz w:val="24"/>
          <w:szCs w:val="24"/>
        </w:rPr>
      </w:pPr>
    </w:p>
    <w:p w14:paraId="78089865" w14:textId="77777777" w:rsidR="00C60731" w:rsidRDefault="00C60731" w:rsidP="00C60731">
      <w:pPr>
        <w:rPr>
          <w:rFonts w:ascii="Times New Roman" w:hAnsi="Times New Roman" w:cs="Times New Roman"/>
          <w:sz w:val="24"/>
          <w:szCs w:val="24"/>
        </w:rPr>
      </w:pPr>
      <w:r>
        <w:rPr>
          <w:rFonts w:ascii="Times New Roman" w:hAnsi="Times New Roman" w:cs="Times New Roman"/>
          <w:sz w:val="24"/>
          <w:szCs w:val="24"/>
        </w:rPr>
        <w:t xml:space="preserve">$150,000 from </w:t>
      </w:r>
      <w:proofErr w:type="spellStart"/>
      <w:r>
        <w:rPr>
          <w:rFonts w:ascii="Times New Roman" w:hAnsi="Times New Roman" w:cs="Times New Roman"/>
          <w:sz w:val="24"/>
          <w:szCs w:val="24"/>
        </w:rPr>
        <w:t>GNBank</w:t>
      </w:r>
      <w:proofErr w:type="spellEnd"/>
      <w:r>
        <w:rPr>
          <w:rFonts w:ascii="Times New Roman" w:hAnsi="Times New Roman" w:cs="Times New Roman"/>
          <w:sz w:val="24"/>
          <w:szCs w:val="24"/>
        </w:rPr>
        <w:t xml:space="preserve"> for We &lt;3 Square</w:t>
      </w:r>
    </w:p>
    <w:p w14:paraId="7CCB6395" w14:textId="77777777" w:rsidR="00C60731" w:rsidRDefault="00C60731" w:rsidP="00C60731">
      <w:pPr>
        <w:rPr>
          <w:rFonts w:ascii="Times New Roman" w:hAnsi="Times New Roman" w:cs="Times New Roman"/>
          <w:sz w:val="24"/>
          <w:szCs w:val="24"/>
        </w:rPr>
      </w:pPr>
      <w:r>
        <w:rPr>
          <w:rFonts w:ascii="Times New Roman" w:eastAsia="Times New Roman" w:hAnsi="Times New Roman" w:cs="Times New Roman"/>
          <w:color w:val="050505"/>
          <w:sz w:val="24"/>
          <w:szCs w:val="24"/>
        </w:rPr>
        <w:t>$50,000 grant from T-Mobile for We &lt;3 Square</w:t>
      </w:r>
    </w:p>
    <w:p w14:paraId="21B845F0" w14:textId="4EC47C6F" w:rsidR="00C60731" w:rsidRDefault="00C60731" w:rsidP="00C60731">
      <w:pPr>
        <w:rPr>
          <w:rFonts w:ascii="Times New Roman" w:hAnsi="Times New Roman" w:cs="Times New Roman"/>
          <w:sz w:val="24"/>
          <w:szCs w:val="24"/>
        </w:rPr>
      </w:pPr>
      <w:r>
        <w:rPr>
          <w:rFonts w:ascii="Times New Roman" w:hAnsi="Times New Roman" w:cs="Times New Roman"/>
          <w:sz w:val="24"/>
          <w:szCs w:val="24"/>
        </w:rPr>
        <w:t>$509,000 from County ARPA for booster station</w:t>
      </w:r>
      <w:r w:rsidR="00274E61">
        <w:rPr>
          <w:rFonts w:ascii="Times New Roman" w:hAnsi="Times New Roman" w:cs="Times New Roman"/>
          <w:sz w:val="24"/>
          <w:szCs w:val="24"/>
        </w:rPr>
        <w:t xml:space="preserve"> and/or line project</w:t>
      </w:r>
      <w:r>
        <w:rPr>
          <w:rFonts w:ascii="Times New Roman" w:hAnsi="Times New Roman" w:cs="Times New Roman"/>
          <w:sz w:val="24"/>
          <w:szCs w:val="24"/>
        </w:rPr>
        <w:t xml:space="preserve"> and lift stations</w:t>
      </w:r>
    </w:p>
    <w:p w14:paraId="355FD6F0" w14:textId="04C0C4FA" w:rsidR="00C60731" w:rsidRDefault="00C60731" w:rsidP="00C60731">
      <w:pPr>
        <w:rPr>
          <w:rFonts w:ascii="Times New Roman" w:hAnsi="Times New Roman" w:cs="Times New Roman"/>
          <w:sz w:val="24"/>
          <w:szCs w:val="24"/>
        </w:rPr>
      </w:pPr>
      <w:r>
        <w:rPr>
          <w:rFonts w:ascii="Times New Roman" w:hAnsi="Times New Roman" w:cs="Times New Roman"/>
          <w:sz w:val="24"/>
          <w:szCs w:val="24"/>
        </w:rPr>
        <w:t>$600,000 CDBG for lift stations</w:t>
      </w:r>
      <w:r w:rsidR="00F50AE0">
        <w:rPr>
          <w:rFonts w:ascii="Times New Roman" w:hAnsi="Times New Roman" w:cs="Times New Roman"/>
          <w:sz w:val="24"/>
          <w:szCs w:val="24"/>
        </w:rPr>
        <w:t xml:space="preserve"> and lagoon headworks</w:t>
      </w:r>
    </w:p>
    <w:p w14:paraId="38C58B5B" w14:textId="5EC7AB76" w:rsidR="00C60731" w:rsidRPr="000D7BCE" w:rsidRDefault="00C60731" w:rsidP="00C60731">
      <w:pPr>
        <w:rPr>
          <w:rFonts w:ascii="Times New Roman" w:hAnsi="Times New Roman" w:cs="Times New Roman"/>
          <w:sz w:val="24"/>
          <w:szCs w:val="24"/>
        </w:rPr>
      </w:pPr>
      <w:r>
        <w:rPr>
          <w:rFonts w:ascii="Times New Roman" w:hAnsi="Times New Roman" w:cs="Times New Roman"/>
          <w:sz w:val="24"/>
          <w:szCs w:val="24"/>
        </w:rPr>
        <w:t>$404,000 from ARPA for lift stations, premium pay</w:t>
      </w:r>
    </w:p>
    <w:p w14:paraId="0D7FF78E" w14:textId="3311E2BF" w:rsidR="00C60731" w:rsidRDefault="00C60731" w:rsidP="00C60731">
      <w:pPr>
        <w:rPr>
          <w:rFonts w:ascii="Times New Roman" w:hAnsi="Times New Roman" w:cs="Times New Roman"/>
          <w:sz w:val="24"/>
          <w:szCs w:val="24"/>
        </w:rPr>
      </w:pPr>
      <w:r>
        <w:rPr>
          <w:rFonts w:ascii="Times New Roman" w:hAnsi="Times New Roman" w:cs="Times New Roman"/>
          <w:sz w:val="24"/>
          <w:szCs w:val="24"/>
        </w:rPr>
        <w:t>$3</w:t>
      </w:r>
      <w:r w:rsidR="00F50AE0">
        <w:rPr>
          <w:rFonts w:ascii="Times New Roman" w:hAnsi="Times New Roman" w:cs="Times New Roman"/>
          <w:sz w:val="24"/>
          <w:szCs w:val="24"/>
        </w:rPr>
        <w:t>88</w:t>
      </w:r>
      <w:r>
        <w:rPr>
          <w:rFonts w:ascii="Times New Roman" w:hAnsi="Times New Roman" w:cs="Times New Roman"/>
          <w:sz w:val="24"/>
          <w:szCs w:val="24"/>
        </w:rPr>
        <w:t>,</w:t>
      </w:r>
      <w:r w:rsidR="00F50AE0">
        <w:rPr>
          <w:rFonts w:ascii="Times New Roman" w:hAnsi="Times New Roman" w:cs="Times New Roman"/>
          <w:sz w:val="24"/>
          <w:szCs w:val="24"/>
        </w:rPr>
        <w:t>686</w:t>
      </w:r>
      <w:r>
        <w:rPr>
          <w:rFonts w:ascii="Times New Roman" w:hAnsi="Times New Roman" w:cs="Times New Roman"/>
          <w:sz w:val="24"/>
          <w:szCs w:val="24"/>
        </w:rPr>
        <w:t xml:space="preserve"> from KDOT CLINK for Hwy 7</w:t>
      </w:r>
    </w:p>
    <w:p w14:paraId="0148BFBB" w14:textId="77777777" w:rsidR="00C60731" w:rsidRDefault="00C60731" w:rsidP="00C60731">
      <w:pPr>
        <w:rPr>
          <w:rFonts w:ascii="Times New Roman" w:hAnsi="Times New Roman" w:cs="Times New Roman"/>
          <w:sz w:val="24"/>
          <w:szCs w:val="24"/>
        </w:rPr>
      </w:pPr>
      <w:r>
        <w:rPr>
          <w:rFonts w:ascii="Times New Roman" w:hAnsi="Times New Roman" w:cs="Times New Roman"/>
          <w:sz w:val="24"/>
          <w:szCs w:val="24"/>
        </w:rPr>
        <w:lastRenderedPageBreak/>
        <w:t xml:space="preserve">$2,330 from GACF for </w:t>
      </w:r>
      <w:proofErr w:type="spellStart"/>
      <w:r>
        <w:rPr>
          <w:rFonts w:ascii="Times New Roman" w:hAnsi="Times New Roman" w:cs="Times New Roman"/>
          <w:sz w:val="24"/>
          <w:szCs w:val="24"/>
        </w:rPr>
        <w:t>PickleBall</w:t>
      </w:r>
      <w:proofErr w:type="spellEnd"/>
      <w:r>
        <w:rPr>
          <w:rFonts w:ascii="Times New Roman" w:hAnsi="Times New Roman" w:cs="Times New Roman"/>
          <w:sz w:val="24"/>
          <w:szCs w:val="24"/>
        </w:rPr>
        <w:t xml:space="preserve"> nets</w:t>
      </w:r>
    </w:p>
    <w:p w14:paraId="5EF024CD" w14:textId="77777777" w:rsidR="00C60731" w:rsidRDefault="00C60731" w:rsidP="00C60731">
      <w:pPr>
        <w:rPr>
          <w:rFonts w:ascii="Times New Roman" w:hAnsi="Times New Roman" w:cs="Times New Roman"/>
          <w:sz w:val="24"/>
          <w:szCs w:val="24"/>
        </w:rPr>
      </w:pPr>
      <w:r>
        <w:rPr>
          <w:rFonts w:ascii="Times New Roman" w:hAnsi="Times New Roman" w:cs="Times New Roman"/>
          <w:sz w:val="24"/>
          <w:szCs w:val="24"/>
        </w:rPr>
        <w:t>$75,000 from Pathways for design engineering of sidewalk project</w:t>
      </w:r>
    </w:p>
    <w:p w14:paraId="09A75443" w14:textId="30D96515" w:rsidR="00C60731" w:rsidRDefault="00C60731" w:rsidP="00C60731">
      <w:pPr>
        <w:shd w:val="clear" w:color="auto" w:fill="FFFFFF"/>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$4,500 from SEK Comm Foundation for disc golf course</w:t>
      </w:r>
    </w:p>
    <w:p w14:paraId="1E6E433E" w14:textId="77777777" w:rsidR="00C60731" w:rsidRDefault="00C60731" w:rsidP="00C60731">
      <w:pPr>
        <w:shd w:val="clear" w:color="auto" w:fill="FFFFFF"/>
        <w:spacing w:after="0" w:line="240" w:lineRule="auto"/>
        <w:rPr>
          <w:rFonts w:ascii="Times New Roman" w:eastAsia="Times New Roman" w:hAnsi="Times New Roman" w:cs="Times New Roman"/>
          <w:color w:val="050505"/>
          <w:sz w:val="24"/>
          <w:szCs w:val="24"/>
        </w:rPr>
      </w:pPr>
    </w:p>
    <w:p w14:paraId="69A117D3" w14:textId="735852D2" w:rsidR="00C60731" w:rsidRDefault="00C60731" w:rsidP="00C60731">
      <w:pPr>
        <w:shd w:val="clear" w:color="auto" w:fill="FFFFFF"/>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$4,000 from Girard Area Comm Foundation for disc golf course</w:t>
      </w:r>
    </w:p>
    <w:p w14:paraId="54075D14" w14:textId="77777777" w:rsidR="00C60731" w:rsidRDefault="00C60731" w:rsidP="00C60731">
      <w:pPr>
        <w:shd w:val="clear" w:color="auto" w:fill="FFFFFF"/>
        <w:spacing w:after="0" w:line="240" w:lineRule="auto"/>
        <w:rPr>
          <w:rFonts w:ascii="Times New Roman" w:eastAsia="Times New Roman" w:hAnsi="Times New Roman" w:cs="Times New Roman"/>
          <w:color w:val="050505"/>
          <w:sz w:val="24"/>
          <w:szCs w:val="24"/>
        </w:rPr>
      </w:pPr>
    </w:p>
    <w:p w14:paraId="22F31704" w14:textId="42A1924C" w:rsidR="00C60731" w:rsidRDefault="00C60731" w:rsidP="00C60731">
      <w:pPr>
        <w:shd w:val="clear" w:color="auto" w:fill="FFFFFF"/>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$10,000</w:t>
      </w:r>
      <w:r w:rsidRPr="00C60731">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 xml:space="preserve">from </w:t>
      </w:r>
      <w:r w:rsidRPr="00C60731">
        <w:rPr>
          <w:rFonts w:ascii="Times New Roman" w:eastAsia="Times New Roman" w:hAnsi="Times New Roman" w:cs="Times New Roman"/>
          <w:color w:val="050505"/>
          <w:sz w:val="24"/>
          <w:szCs w:val="24"/>
        </w:rPr>
        <w:t>Girard Area Community Foundation</w:t>
      </w:r>
      <w:r>
        <w:rPr>
          <w:rFonts w:ascii="Times New Roman" w:eastAsia="Times New Roman" w:hAnsi="Times New Roman" w:cs="Times New Roman"/>
          <w:color w:val="050505"/>
          <w:sz w:val="24"/>
          <w:szCs w:val="24"/>
        </w:rPr>
        <w:t xml:space="preserve"> for splash pad</w:t>
      </w:r>
    </w:p>
    <w:p w14:paraId="7EC571D9" w14:textId="77777777" w:rsidR="00C60731" w:rsidRDefault="00C60731" w:rsidP="00C60731">
      <w:pPr>
        <w:shd w:val="clear" w:color="auto" w:fill="FFFFFF"/>
        <w:spacing w:after="0" w:line="240" w:lineRule="auto"/>
        <w:rPr>
          <w:rFonts w:ascii="Times New Roman" w:eastAsia="Times New Roman" w:hAnsi="Times New Roman" w:cs="Times New Roman"/>
          <w:color w:val="050505"/>
          <w:sz w:val="24"/>
          <w:szCs w:val="24"/>
        </w:rPr>
      </w:pPr>
    </w:p>
    <w:p w14:paraId="2379BF89" w14:textId="4B764726" w:rsidR="00C60731" w:rsidRDefault="00C60731" w:rsidP="00C60731">
      <w:pPr>
        <w:shd w:val="clear" w:color="auto" w:fill="FFFFFF"/>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$10,000 from the Pritchett</w:t>
      </w:r>
      <w:r w:rsidRPr="00C60731">
        <w:rPr>
          <w:rFonts w:ascii="Times New Roman" w:eastAsia="Times New Roman" w:hAnsi="Times New Roman" w:cs="Times New Roman"/>
          <w:color w:val="050505"/>
          <w:sz w:val="24"/>
          <w:szCs w:val="24"/>
        </w:rPr>
        <w:t xml:space="preserve"> Trust</w:t>
      </w:r>
      <w:r>
        <w:rPr>
          <w:rFonts w:ascii="Times New Roman" w:eastAsia="Times New Roman" w:hAnsi="Times New Roman" w:cs="Times New Roman"/>
          <w:color w:val="050505"/>
          <w:sz w:val="24"/>
          <w:szCs w:val="24"/>
        </w:rPr>
        <w:t xml:space="preserve"> for splash pad</w:t>
      </w:r>
      <w:r w:rsidRPr="00C60731">
        <w:rPr>
          <w:rFonts w:ascii="Times New Roman" w:eastAsia="Times New Roman" w:hAnsi="Times New Roman" w:cs="Times New Roman"/>
          <w:color w:val="050505"/>
          <w:sz w:val="24"/>
          <w:szCs w:val="24"/>
        </w:rPr>
        <w:t xml:space="preserve"> </w:t>
      </w:r>
    </w:p>
    <w:p w14:paraId="139458F8" w14:textId="3D25E59B" w:rsidR="00C60731" w:rsidRDefault="00C60731" w:rsidP="00C60731">
      <w:pPr>
        <w:shd w:val="clear" w:color="auto" w:fill="FFFFFF"/>
        <w:spacing w:after="0" w:line="240" w:lineRule="auto"/>
        <w:rPr>
          <w:rFonts w:ascii="Times New Roman" w:eastAsia="Times New Roman" w:hAnsi="Times New Roman" w:cs="Times New Roman"/>
          <w:color w:val="050505"/>
          <w:sz w:val="24"/>
          <w:szCs w:val="24"/>
        </w:rPr>
      </w:pPr>
    </w:p>
    <w:p w14:paraId="1E29621D" w14:textId="77777777" w:rsidR="008C6851" w:rsidRDefault="00C60731" w:rsidP="008C6851">
      <w:pPr>
        <w:shd w:val="clear" w:color="auto" w:fill="FFFFFF"/>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$18,000 from local foundations for skate park resurfacing</w:t>
      </w:r>
    </w:p>
    <w:p w14:paraId="55A75E2E" w14:textId="77777777" w:rsidR="008C6851" w:rsidRDefault="008C6851" w:rsidP="008C6851">
      <w:pPr>
        <w:shd w:val="clear" w:color="auto" w:fill="FFFFFF"/>
        <w:spacing w:after="0" w:line="240" w:lineRule="auto"/>
        <w:rPr>
          <w:rFonts w:ascii="Times New Roman" w:eastAsia="Times New Roman" w:hAnsi="Times New Roman" w:cs="Times New Roman"/>
          <w:color w:val="050505"/>
          <w:sz w:val="24"/>
          <w:szCs w:val="24"/>
        </w:rPr>
      </w:pPr>
    </w:p>
    <w:p w14:paraId="0F5D5B24" w14:textId="64474C1F" w:rsidR="00A61C5D" w:rsidRDefault="00274E61" w:rsidP="008C6851">
      <w:pPr>
        <w:shd w:val="clear" w:color="auto" w:fill="FFFFFF"/>
        <w:spacing w:after="0" w:line="240" w:lineRule="auto"/>
        <w:rPr>
          <w:rFonts w:ascii="Times New Roman" w:hAnsi="Times New Roman" w:cs="Times New Roman"/>
          <w:sz w:val="24"/>
          <w:szCs w:val="24"/>
        </w:rPr>
      </w:pPr>
      <w:r w:rsidRPr="00274E61">
        <w:rPr>
          <w:rFonts w:ascii="Times New Roman" w:hAnsi="Times New Roman" w:cs="Times New Roman"/>
          <w:sz w:val="24"/>
          <w:szCs w:val="24"/>
        </w:rPr>
        <w:t>Here’s to looking forward to another great year!</w:t>
      </w:r>
      <w:r w:rsidR="00F50AE0">
        <w:rPr>
          <w:rFonts w:ascii="Times New Roman" w:hAnsi="Times New Roman" w:cs="Times New Roman"/>
          <w:sz w:val="24"/>
          <w:szCs w:val="24"/>
        </w:rPr>
        <w:t xml:space="preserve"> We hope to complete another interior street project</w:t>
      </w:r>
      <w:r w:rsidR="008C6851">
        <w:rPr>
          <w:rFonts w:ascii="Times New Roman" w:hAnsi="Times New Roman" w:cs="Times New Roman"/>
          <w:sz w:val="24"/>
          <w:szCs w:val="24"/>
        </w:rPr>
        <w:t xml:space="preserve"> (the third since 2018) </w:t>
      </w:r>
      <w:r w:rsidR="00F50AE0">
        <w:rPr>
          <w:rFonts w:ascii="Times New Roman" w:hAnsi="Times New Roman" w:cs="Times New Roman"/>
          <w:sz w:val="24"/>
          <w:szCs w:val="24"/>
        </w:rPr>
        <w:t>and upgrades to both the water and wastewater systems. Additionally, we have been working with the state, the SEK Regional Planning Commission and KHRC to p</w:t>
      </w:r>
      <w:r w:rsidR="008C6851">
        <w:rPr>
          <w:rFonts w:ascii="Times New Roman" w:hAnsi="Times New Roman" w:cs="Times New Roman"/>
          <w:sz w:val="24"/>
          <w:szCs w:val="24"/>
        </w:rPr>
        <w:t>ropose</w:t>
      </w:r>
      <w:r w:rsidR="00F50AE0">
        <w:rPr>
          <w:rFonts w:ascii="Times New Roman" w:hAnsi="Times New Roman" w:cs="Times New Roman"/>
          <w:sz w:val="24"/>
          <w:szCs w:val="24"/>
        </w:rPr>
        <w:t xml:space="preserve"> another housing project.</w:t>
      </w:r>
      <w:r w:rsidR="008C6851">
        <w:rPr>
          <w:rFonts w:ascii="Times New Roman" w:hAnsi="Times New Roman" w:cs="Times New Roman"/>
          <w:sz w:val="24"/>
          <w:szCs w:val="24"/>
        </w:rPr>
        <w:t xml:space="preserve"> We have also requested a quote from HCC for a slide at the pool! The special parks and recreation fund is funded by the alcoholic liquor tax and has a balance of $18,000 which is statutorily required to be used towards parks and recreation.</w:t>
      </w:r>
      <w:r w:rsidR="000D6E7C">
        <w:rPr>
          <w:rFonts w:ascii="Times New Roman" w:hAnsi="Times New Roman" w:cs="Times New Roman"/>
          <w:sz w:val="24"/>
          <w:szCs w:val="24"/>
        </w:rPr>
        <w:t xml:space="preserve"> The City will continue working with KMEA to develop a solar project which will help us keep electric rates at current levels and to be prepared for the release of grant funds for rural green generation through the federal government’s Inflation Reduction Act which was signed into law this year.</w:t>
      </w:r>
    </w:p>
    <w:p w14:paraId="1E402F2F" w14:textId="1F5EE376" w:rsidR="0086360B" w:rsidRDefault="0086360B" w:rsidP="008C6851">
      <w:pPr>
        <w:shd w:val="clear" w:color="auto" w:fill="FFFFFF"/>
        <w:spacing w:after="0" w:line="240" w:lineRule="auto"/>
        <w:rPr>
          <w:rFonts w:ascii="Times New Roman" w:hAnsi="Times New Roman" w:cs="Times New Roman"/>
          <w:sz w:val="24"/>
          <w:szCs w:val="24"/>
        </w:rPr>
      </w:pPr>
    </w:p>
    <w:p w14:paraId="1648E0FD" w14:textId="558AA1FE" w:rsidR="0086360B" w:rsidRDefault="0086360B" w:rsidP="008C685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As always thank you to our wonderful employees, elected officials, Land Bank board volunteers, Golf Course Committee volunteers, Industrial and Business Development Board members, Fire Department volunteers, our auto aid partners District 4</w:t>
      </w:r>
      <w:r w:rsidR="000112DC">
        <w:rPr>
          <w:rFonts w:ascii="Times New Roman" w:hAnsi="Times New Roman" w:cs="Times New Roman"/>
          <w:sz w:val="24"/>
          <w:szCs w:val="24"/>
        </w:rPr>
        <w:t xml:space="preserve"> Fire</w:t>
      </w:r>
      <w:r>
        <w:rPr>
          <w:rFonts w:ascii="Times New Roman" w:hAnsi="Times New Roman" w:cs="Times New Roman"/>
          <w:sz w:val="24"/>
          <w:szCs w:val="24"/>
        </w:rPr>
        <w:t xml:space="preserve"> and the community who have supported this community throughout the year. With your help and support we will continue to make the much needed and critical infrastructure upgrades.</w:t>
      </w:r>
    </w:p>
    <w:p w14:paraId="42757C3E" w14:textId="302C30BD" w:rsidR="00055899" w:rsidRDefault="00055899" w:rsidP="008C6851">
      <w:pPr>
        <w:shd w:val="clear" w:color="auto" w:fill="FFFFFF"/>
        <w:spacing w:after="0" w:line="240" w:lineRule="auto"/>
        <w:rPr>
          <w:rFonts w:ascii="Times New Roman" w:hAnsi="Times New Roman" w:cs="Times New Roman"/>
          <w:sz w:val="24"/>
          <w:szCs w:val="24"/>
        </w:rPr>
      </w:pPr>
    </w:p>
    <w:p w14:paraId="65BD8C00" w14:textId="77777777" w:rsidR="00055899" w:rsidRPr="00055899" w:rsidRDefault="00055899" w:rsidP="00055899">
      <w:pPr>
        <w:rPr>
          <w:rFonts w:ascii="Times New Roman" w:hAnsi="Times New Roman" w:cs="Times New Roman"/>
          <w:sz w:val="24"/>
          <w:szCs w:val="24"/>
          <w:u w:val="single"/>
        </w:rPr>
      </w:pPr>
      <w:r w:rsidRPr="00055899">
        <w:rPr>
          <w:rFonts w:ascii="Times New Roman" w:hAnsi="Times New Roman" w:cs="Times New Roman"/>
          <w:sz w:val="24"/>
          <w:szCs w:val="24"/>
          <w:u w:val="single"/>
        </w:rPr>
        <w:t>Regarding the use of executive sessions at City Council meetings:</w:t>
      </w:r>
    </w:p>
    <w:p w14:paraId="33B0D84F" w14:textId="77777777" w:rsidR="00055899" w:rsidRPr="00055899" w:rsidRDefault="00055899" w:rsidP="00055899">
      <w:pPr>
        <w:rPr>
          <w:rFonts w:ascii="Times New Roman" w:hAnsi="Times New Roman" w:cs="Times New Roman"/>
          <w:sz w:val="24"/>
          <w:szCs w:val="24"/>
        </w:rPr>
      </w:pPr>
      <w:r w:rsidRPr="00055899">
        <w:rPr>
          <w:rFonts w:ascii="Times New Roman" w:hAnsi="Times New Roman" w:cs="Times New Roman"/>
          <w:sz w:val="24"/>
          <w:szCs w:val="24"/>
        </w:rPr>
        <w:t xml:space="preserve">Unlike many municipal governments, the City of Girard does not give the Administrator the ability to unilaterally hire new employees or terminate or suspend current employees. The City Council is involved in each of these decisions. Discussions regarding hiring, disciplining, terminating, promoting and evaluating employees are done in executive session. Motions to hire, terminate or promote an employee are made during open discussion or included on the Consent Agenda. </w:t>
      </w:r>
    </w:p>
    <w:p w14:paraId="22670F4A" w14:textId="77777777" w:rsidR="00055899" w:rsidRPr="00055899" w:rsidRDefault="00055899" w:rsidP="00055899">
      <w:pPr>
        <w:rPr>
          <w:rFonts w:ascii="Times New Roman" w:hAnsi="Times New Roman" w:cs="Times New Roman"/>
          <w:sz w:val="24"/>
          <w:szCs w:val="24"/>
        </w:rPr>
      </w:pPr>
      <w:r w:rsidRPr="00055899">
        <w:rPr>
          <w:rFonts w:ascii="Times New Roman" w:hAnsi="Times New Roman" w:cs="Times New Roman"/>
          <w:sz w:val="24"/>
          <w:szCs w:val="24"/>
        </w:rPr>
        <w:t xml:space="preserve">Individuals seeking employment with the City and current employees have a right to privacy. This is why these discussions are held in executive session. The vast majority of executive sessions are to discuss these issues. In 2022, a total of 26 executive sessions were held. Of the total, 20 were related to the aforementioned issues related to nonelected personnel. </w:t>
      </w:r>
    </w:p>
    <w:p w14:paraId="66C25363" w14:textId="77777777" w:rsidR="00055899" w:rsidRPr="00055899" w:rsidRDefault="00055899" w:rsidP="00055899">
      <w:pPr>
        <w:rPr>
          <w:rFonts w:ascii="Times New Roman" w:hAnsi="Times New Roman" w:cs="Times New Roman"/>
          <w:sz w:val="24"/>
          <w:szCs w:val="24"/>
        </w:rPr>
      </w:pPr>
      <w:r w:rsidRPr="00055899">
        <w:rPr>
          <w:rFonts w:ascii="Times New Roman" w:hAnsi="Times New Roman" w:cs="Times New Roman"/>
          <w:sz w:val="24"/>
          <w:szCs w:val="24"/>
        </w:rPr>
        <w:t xml:space="preserve">The remaining 6 executive sessions were attorney client privilege or data relating to financial affairs or trade secrets of corporations, partnerships, trusts, and individual proprietorships. Data </w:t>
      </w:r>
      <w:r w:rsidRPr="00055899">
        <w:rPr>
          <w:rFonts w:ascii="Times New Roman" w:hAnsi="Times New Roman" w:cs="Times New Roman"/>
          <w:sz w:val="24"/>
          <w:szCs w:val="24"/>
        </w:rPr>
        <w:lastRenderedPageBreak/>
        <w:t>relating to financial affairs of other companies was an issue when the City was awarding grant funds to local businesses as eligibility criteria included an income requirement and each applicant’s financial records were reviewed. With attorney-client privilege, Council in executive session may discuss contractual negotiations/obligations/breaches. However, no decisions are made in executive session. All motions are made in open and public session. And contracts can be reviewed by the public.</w:t>
      </w:r>
    </w:p>
    <w:p w14:paraId="4805DE12" w14:textId="77777777" w:rsidR="00055899" w:rsidRPr="00055899" w:rsidRDefault="00055899" w:rsidP="00055899"/>
    <w:tbl>
      <w:tblPr>
        <w:tblW w:w="4480" w:type="dxa"/>
        <w:jc w:val="center"/>
        <w:tblLook w:val="04A0" w:firstRow="1" w:lastRow="0" w:firstColumn="1" w:lastColumn="0" w:noHBand="0" w:noVBand="1"/>
      </w:tblPr>
      <w:tblGrid>
        <w:gridCol w:w="2712"/>
        <w:gridCol w:w="570"/>
        <w:gridCol w:w="1305"/>
      </w:tblGrid>
      <w:tr w:rsidR="00055899" w:rsidRPr="00055899" w14:paraId="44606A03" w14:textId="77777777" w:rsidTr="009A3E5C">
        <w:trPr>
          <w:trHeight w:val="315"/>
          <w:jc w:val="center"/>
        </w:trPr>
        <w:tc>
          <w:tcPr>
            <w:tcW w:w="4480" w:type="dxa"/>
            <w:gridSpan w:val="3"/>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42541F7" w14:textId="77777777" w:rsidR="00055899" w:rsidRPr="00055899" w:rsidRDefault="00055899" w:rsidP="00055899">
            <w:pPr>
              <w:spacing w:after="0" w:line="240" w:lineRule="auto"/>
              <w:jc w:val="center"/>
              <w:rPr>
                <w:rFonts w:ascii="Times New Roman" w:eastAsia="Times New Roman" w:hAnsi="Times New Roman" w:cs="Times New Roman"/>
                <w:color w:val="000000"/>
                <w:sz w:val="24"/>
                <w:szCs w:val="24"/>
              </w:rPr>
            </w:pPr>
            <w:r w:rsidRPr="00055899">
              <w:rPr>
                <w:rFonts w:ascii="Times New Roman" w:eastAsia="Times New Roman" w:hAnsi="Times New Roman" w:cs="Times New Roman"/>
                <w:color w:val="000000"/>
                <w:sz w:val="24"/>
                <w:szCs w:val="24"/>
              </w:rPr>
              <w:t>2022 YTD Executive Sessions</w:t>
            </w:r>
          </w:p>
        </w:tc>
      </w:tr>
      <w:tr w:rsidR="00055899" w:rsidRPr="00055899" w14:paraId="56CF3158" w14:textId="77777777" w:rsidTr="009A3E5C">
        <w:trPr>
          <w:trHeight w:val="315"/>
          <w:jc w:val="center"/>
        </w:trPr>
        <w:tc>
          <w:tcPr>
            <w:tcW w:w="2712" w:type="dxa"/>
            <w:tcBorders>
              <w:top w:val="nil"/>
              <w:left w:val="single" w:sz="4" w:space="0" w:color="auto"/>
              <w:bottom w:val="single" w:sz="4" w:space="0" w:color="auto"/>
              <w:right w:val="single" w:sz="4" w:space="0" w:color="auto"/>
            </w:tcBorders>
            <w:shd w:val="clear" w:color="000000" w:fill="F2F2F2"/>
            <w:noWrap/>
            <w:vAlign w:val="bottom"/>
            <w:hideMark/>
          </w:tcPr>
          <w:p w14:paraId="41CFC14B" w14:textId="77777777" w:rsidR="00055899" w:rsidRPr="00055899" w:rsidRDefault="00055899" w:rsidP="00055899">
            <w:pPr>
              <w:spacing w:after="0" w:line="240" w:lineRule="auto"/>
              <w:jc w:val="center"/>
              <w:rPr>
                <w:rFonts w:ascii="Times New Roman" w:eastAsia="Times New Roman" w:hAnsi="Times New Roman" w:cs="Times New Roman"/>
                <w:color w:val="000000"/>
                <w:sz w:val="24"/>
                <w:szCs w:val="24"/>
              </w:rPr>
            </w:pPr>
            <w:r w:rsidRPr="00055899">
              <w:rPr>
                <w:rFonts w:ascii="Times New Roman" w:eastAsia="Times New Roman" w:hAnsi="Times New Roman" w:cs="Times New Roman"/>
                <w:color w:val="000000"/>
                <w:sz w:val="24"/>
                <w:szCs w:val="24"/>
              </w:rPr>
              <w:t> </w:t>
            </w:r>
          </w:p>
        </w:tc>
        <w:tc>
          <w:tcPr>
            <w:tcW w:w="463" w:type="dxa"/>
            <w:tcBorders>
              <w:top w:val="nil"/>
              <w:left w:val="nil"/>
              <w:bottom w:val="single" w:sz="4" w:space="0" w:color="auto"/>
              <w:right w:val="single" w:sz="4" w:space="0" w:color="auto"/>
            </w:tcBorders>
            <w:shd w:val="clear" w:color="auto" w:fill="auto"/>
            <w:noWrap/>
            <w:vAlign w:val="bottom"/>
            <w:hideMark/>
          </w:tcPr>
          <w:p w14:paraId="5A3729AB" w14:textId="77777777" w:rsidR="00055899" w:rsidRPr="00055899" w:rsidRDefault="00055899" w:rsidP="00055899">
            <w:pPr>
              <w:spacing w:after="0" w:line="240" w:lineRule="auto"/>
              <w:jc w:val="center"/>
              <w:rPr>
                <w:rFonts w:ascii="Times New Roman" w:eastAsia="Times New Roman" w:hAnsi="Times New Roman" w:cs="Times New Roman"/>
                <w:color w:val="000000"/>
                <w:sz w:val="24"/>
                <w:szCs w:val="24"/>
              </w:rPr>
            </w:pPr>
            <w:r w:rsidRPr="00055899">
              <w:rPr>
                <w:rFonts w:ascii="Times New Roman" w:eastAsia="Times New Roman" w:hAnsi="Times New Roman" w:cs="Times New Roman"/>
                <w:color w:val="000000"/>
                <w:sz w:val="24"/>
                <w:szCs w:val="24"/>
              </w:rPr>
              <w:t>No.</w:t>
            </w:r>
          </w:p>
        </w:tc>
        <w:tc>
          <w:tcPr>
            <w:tcW w:w="1305" w:type="dxa"/>
            <w:tcBorders>
              <w:top w:val="nil"/>
              <w:left w:val="nil"/>
              <w:bottom w:val="single" w:sz="4" w:space="0" w:color="auto"/>
              <w:right w:val="single" w:sz="4" w:space="0" w:color="auto"/>
            </w:tcBorders>
            <w:shd w:val="clear" w:color="auto" w:fill="auto"/>
            <w:noWrap/>
            <w:vAlign w:val="bottom"/>
            <w:hideMark/>
          </w:tcPr>
          <w:p w14:paraId="114673A5" w14:textId="77777777" w:rsidR="00055899" w:rsidRPr="00055899" w:rsidRDefault="00055899" w:rsidP="00055899">
            <w:pPr>
              <w:spacing w:after="0" w:line="240" w:lineRule="auto"/>
              <w:jc w:val="center"/>
              <w:rPr>
                <w:rFonts w:ascii="Times New Roman" w:eastAsia="Times New Roman" w:hAnsi="Times New Roman" w:cs="Times New Roman"/>
                <w:color w:val="000000"/>
                <w:sz w:val="24"/>
                <w:szCs w:val="24"/>
              </w:rPr>
            </w:pPr>
            <w:r w:rsidRPr="00055899">
              <w:rPr>
                <w:rFonts w:ascii="Times New Roman" w:eastAsia="Times New Roman" w:hAnsi="Times New Roman" w:cs="Times New Roman"/>
                <w:color w:val="000000"/>
                <w:sz w:val="24"/>
                <w:szCs w:val="24"/>
              </w:rPr>
              <w:t>Percentage</w:t>
            </w:r>
          </w:p>
        </w:tc>
      </w:tr>
      <w:tr w:rsidR="00055899" w:rsidRPr="00055899" w14:paraId="18B2A8EE" w14:textId="77777777" w:rsidTr="009A3E5C">
        <w:trPr>
          <w:trHeight w:val="315"/>
          <w:jc w:val="center"/>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14:paraId="65A4E3D8" w14:textId="77777777" w:rsidR="00055899" w:rsidRPr="00055899" w:rsidRDefault="00055899" w:rsidP="00055899">
            <w:pPr>
              <w:spacing w:after="0" w:line="240" w:lineRule="auto"/>
              <w:rPr>
                <w:rFonts w:ascii="Times New Roman" w:eastAsia="Times New Roman" w:hAnsi="Times New Roman" w:cs="Times New Roman"/>
                <w:color w:val="000000"/>
                <w:sz w:val="24"/>
                <w:szCs w:val="24"/>
              </w:rPr>
            </w:pPr>
            <w:r w:rsidRPr="00055899">
              <w:rPr>
                <w:rFonts w:ascii="Times New Roman" w:eastAsia="Times New Roman" w:hAnsi="Times New Roman" w:cs="Times New Roman"/>
                <w:color w:val="000000"/>
                <w:sz w:val="24"/>
                <w:szCs w:val="24"/>
              </w:rPr>
              <w:t>Non-Elected Personnel</w:t>
            </w:r>
          </w:p>
        </w:tc>
        <w:tc>
          <w:tcPr>
            <w:tcW w:w="463" w:type="dxa"/>
            <w:tcBorders>
              <w:top w:val="nil"/>
              <w:left w:val="nil"/>
              <w:bottom w:val="single" w:sz="4" w:space="0" w:color="auto"/>
              <w:right w:val="single" w:sz="4" w:space="0" w:color="auto"/>
            </w:tcBorders>
            <w:shd w:val="clear" w:color="auto" w:fill="auto"/>
            <w:noWrap/>
            <w:vAlign w:val="bottom"/>
            <w:hideMark/>
          </w:tcPr>
          <w:p w14:paraId="01C5BE5F" w14:textId="77777777" w:rsidR="00055899" w:rsidRPr="00055899" w:rsidRDefault="00055899" w:rsidP="00055899">
            <w:pPr>
              <w:spacing w:after="0" w:line="240" w:lineRule="auto"/>
              <w:jc w:val="center"/>
              <w:rPr>
                <w:rFonts w:ascii="Times New Roman" w:eastAsia="Times New Roman" w:hAnsi="Times New Roman" w:cs="Times New Roman"/>
                <w:color w:val="000000"/>
                <w:sz w:val="24"/>
                <w:szCs w:val="24"/>
              </w:rPr>
            </w:pPr>
            <w:r w:rsidRPr="00055899">
              <w:rPr>
                <w:rFonts w:ascii="Times New Roman" w:eastAsia="Times New Roman" w:hAnsi="Times New Roman" w:cs="Times New Roman"/>
                <w:color w:val="000000"/>
                <w:sz w:val="24"/>
                <w:szCs w:val="24"/>
              </w:rPr>
              <w:t>20</w:t>
            </w:r>
          </w:p>
        </w:tc>
        <w:tc>
          <w:tcPr>
            <w:tcW w:w="1305" w:type="dxa"/>
            <w:tcBorders>
              <w:top w:val="nil"/>
              <w:left w:val="nil"/>
              <w:bottom w:val="single" w:sz="4" w:space="0" w:color="auto"/>
              <w:right w:val="single" w:sz="4" w:space="0" w:color="auto"/>
            </w:tcBorders>
            <w:shd w:val="clear" w:color="auto" w:fill="auto"/>
            <w:noWrap/>
            <w:vAlign w:val="bottom"/>
            <w:hideMark/>
          </w:tcPr>
          <w:p w14:paraId="1A250161" w14:textId="77777777" w:rsidR="00055899" w:rsidRPr="00055899" w:rsidRDefault="00055899" w:rsidP="00055899">
            <w:pPr>
              <w:spacing w:after="0" w:line="240" w:lineRule="auto"/>
              <w:jc w:val="center"/>
              <w:rPr>
                <w:rFonts w:ascii="Times New Roman" w:eastAsia="Times New Roman" w:hAnsi="Times New Roman" w:cs="Times New Roman"/>
                <w:color w:val="000000"/>
                <w:sz w:val="24"/>
                <w:szCs w:val="24"/>
              </w:rPr>
            </w:pPr>
            <w:r w:rsidRPr="00055899">
              <w:rPr>
                <w:rFonts w:ascii="Times New Roman" w:eastAsia="Times New Roman" w:hAnsi="Times New Roman" w:cs="Times New Roman"/>
                <w:color w:val="000000"/>
                <w:sz w:val="24"/>
                <w:szCs w:val="24"/>
              </w:rPr>
              <w:t>77%</w:t>
            </w:r>
          </w:p>
        </w:tc>
      </w:tr>
      <w:tr w:rsidR="00055899" w:rsidRPr="00055899" w14:paraId="166B6442" w14:textId="77777777" w:rsidTr="009A3E5C">
        <w:trPr>
          <w:trHeight w:val="315"/>
          <w:jc w:val="center"/>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14:paraId="19076FE8" w14:textId="77777777" w:rsidR="00055899" w:rsidRPr="00055899" w:rsidRDefault="00055899" w:rsidP="00055899">
            <w:pPr>
              <w:spacing w:after="0" w:line="240" w:lineRule="auto"/>
              <w:rPr>
                <w:rFonts w:ascii="Times New Roman" w:eastAsia="Times New Roman" w:hAnsi="Times New Roman" w:cs="Times New Roman"/>
                <w:color w:val="000000"/>
                <w:sz w:val="24"/>
                <w:szCs w:val="24"/>
              </w:rPr>
            </w:pPr>
            <w:r w:rsidRPr="00055899">
              <w:rPr>
                <w:rFonts w:ascii="Times New Roman" w:eastAsia="Times New Roman" w:hAnsi="Times New Roman" w:cs="Times New Roman"/>
                <w:color w:val="000000"/>
                <w:sz w:val="24"/>
                <w:szCs w:val="24"/>
              </w:rPr>
              <w:t>Other</w:t>
            </w:r>
          </w:p>
        </w:tc>
        <w:tc>
          <w:tcPr>
            <w:tcW w:w="463" w:type="dxa"/>
            <w:tcBorders>
              <w:top w:val="nil"/>
              <w:left w:val="nil"/>
              <w:bottom w:val="single" w:sz="4" w:space="0" w:color="auto"/>
              <w:right w:val="single" w:sz="4" w:space="0" w:color="auto"/>
            </w:tcBorders>
            <w:shd w:val="clear" w:color="auto" w:fill="auto"/>
            <w:noWrap/>
            <w:vAlign w:val="bottom"/>
            <w:hideMark/>
          </w:tcPr>
          <w:p w14:paraId="4D5CC8A9" w14:textId="77777777" w:rsidR="00055899" w:rsidRPr="00055899" w:rsidRDefault="00055899" w:rsidP="00055899">
            <w:pPr>
              <w:spacing w:after="0" w:line="240" w:lineRule="auto"/>
              <w:jc w:val="center"/>
              <w:rPr>
                <w:rFonts w:ascii="Times New Roman" w:eastAsia="Times New Roman" w:hAnsi="Times New Roman" w:cs="Times New Roman"/>
                <w:color w:val="000000"/>
                <w:sz w:val="24"/>
                <w:szCs w:val="24"/>
              </w:rPr>
            </w:pPr>
            <w:r w:rsidRPr="00055899">
              <w:rPr>
                <w:rFonts w:ascii="Times New Roman" w:eastAsia="Times New Roman" w:hAnsi="Times New Roman" w:cs="Times New Roman"/>
                <w:color w:val="000000"/>
                <w:sz w:val="24"/>
                <w:szCs w:val="24"/>
              </w:rPr>
              <w:t>6</w:t>
            </w:r>
          </w:p>
        </w:tc>
        <w:tc>
          <w:tcPr>
            <w:tcW w:w="1305" w:type="dxa"/>
            <w:tcBorders>
              <w:top w:val="nil"/>
              <w:left w:val="nil"/>
              <w:bottom w:val="single" w:sz="4" w:space="0" w:color="auto"/>
              <w:right w:val="single" w:sz="4" w:space="0" w:color="auto"/>
            </w:tcBorders>
            <w:shd w:val="clear" w:color="auto" w:fill="auto"/>
            <w:noWrap/>
            <w:vAlign w:val="bottom"/>
            <w:hideMark/>
          </w:tcPr>
          <w:p w14:paraId="7B8AC9C4" w14:textId="77777777" w:rsidR="00055899" w:rsidRPr="00055899" w:rsidRDefault="00055899" w:rsidP="00055899">
            <w:pPr>
              <w:spacing w:after="0" w:line="240" w:lineRule="auto"/>
              <w:jc w:val="center"/>
              <w:rPr>
                <w:rFonts w:ascii="Times New Roman" w:eastAsia="Times New Roman" w:hAnsi="Times New Roman" w:cs="Times New Roman"/>
                <w:color w:val="000000"/>
                <w:sz w:val="24"/>
                <w:szCs w:val="24"/>
              </w:rPr>
            </w:pPr>
            <w:r w:rsidRPr="00055899">
              <w:rPr>
                <w:rFonts w:ascii="Times New Roman" w:eastAsia="Times New Roman" w:hAnsi="Times New Roman" w:cs="Times New Roman"/>
                <w:color w:val="000000"/>
                <w:sz w:val="24"/>
                <w:szCs w:val="24"/>
              </w:rPr>
              <w:t>23%</w:t>
            </w:r>
          </w:p>
        </w:tc>
      </w:tr>
      <w:tr w:rsidR="00055899" w:rsidRPr="00055899" w14:paraId="1A71C112" w14:textId="77777777" w:rsidTr="009A3E5C">
        <w:trPr>
          <w:trHeight w:val="315"/>
          <w:jc w:val="center"/>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14:paraId="30F1FBCA" w14:textId="77777777" w:rsidR="00055899" w:rsidRPr="00055899" w:rsidRDefault="00055899" w:rsidP="00055899">
            <w:pPr>
              <w:spacing w:after="0" w:line="240" w:lineRule="auto"/>
              <w:rPr>
                <w:rFonts w:ascii="Times New Roman" w:eastAsia="Times New Roman" w:hAnsi="Times New Roman" w:cs="Times New Roman"/>
                <w:color w:val="000000"/>
                <w:sz w:val="24"/>
                <w:szCs w:val="24"/>
              </w:rPr>
            </w:pPr>
            <w:r w:rsidRPr="00055899">
              <w:rPr>
                <w:rFonts w:ascii="Times New Roman" w:eastAsia="Times New Roman" w:hAnsi="Times New Roman" w:cs="Times New Roman"/>
                <w:color w:val="000000"/>
                <w:sz w:val="24"/>
                <w:szCs w:val="24"/>
              </w:rPr>
              <w:t xml:space="preserve">        TOTAL</w:t>
            </w:r>
          </w:p>
        </w:tc>
        <w:tc>
          <w:tcPr>
            <w:tcW w:w="463" w:type="dxa"/>
            <w:tcBorders>
              <w:top w:val="nil"/>
              <w:left w:val="nil"/>
              <w:bottom w:val="single" w:sz="4" w:space="0" w:color="auto"/>
              <w:right w:val="single" w:sz="4" w:space="0" w:color="auto"/>
            </w:tcBorders>
            <w:shd w:val="clear" w:color="auto" w:fill="auto"/>
            <w:noWrap/>
            <w:vAlign w:val="bottom"/>
            <w:hideMark/>
          </w:tcPr>
          <w:p w14:paraId="4E55369E" w14:textId="77777777" w:rsidR="00055899" w:rsidRPr="00055899" w:rsidRDefault="00055899" w:rsidP="00055899">
            <w:pPr>
              <w:spacing w:after="0" w:line="240" w:lineRule="auto"/>
              <w:jc w:val="center"/>
              <w:rPr>
                <w:rFonts w:ascii="Times New Roman" w:eastAsia="Times New Roman" w:hAnsi="Times New Roman" w:cs="Times New Roman"/>
                <w:color w:val="000000"/>
                <w:sz w:val="24"/>
                <w:szCs w:val="24"/>
              </w:rPr>
            </w:pPr>
            <w:r w:rsidRPr="00055899">
              <w:rPr>
                <w:rFonts w:ascii="Times New Roman" w:eastAsia="Times New Roman" w:hAnsi="Times New Roman" w:cs="Times New Roman"/>
                <w:color w:val="000000"/>
                <w:sz w:val="24"/>
                <w:szCs w:val="24"/>
              </w:rPr>
              <w:t>26</w:t>
            </w:r>
          </w:p>
        </w:tc>
        <w:tc>
          <w:tcPr>
            <w:tcW w:w="1305" w:type="dxa"/>
            <w:tcBorders>
              <w:top w:val="nil"/>
              <w:left w:val="nil"/>
              <w:bottom w:val="single" w:sz="4" w:space="0" w:color="auto"/>
              <w:right w:val="single" w:sz="4" w:space="0" w:color="auto"/>
            </w:tcBorders>
            <w:shd w:val="clear" w:color="auto" w:fill="auto"/>
            <w:noWrap/>
            <w:vAlign w:val="bottom"/>
            <w:hideMark/>
          </w:tcPr>
          <w:p w14:paraId="361D3B1E" w14:textId="77777777" w:rsidR="00055899" w:rsidRPr="00055899" w:rsidRDefault="00055899" w:rsidP="00055899">
            <w:pPr>
              <w:spacing w:after="0" w:line="240" w:lineRule="auto"/>
              <w:jc w:val="center"/>
              <w:rPr>
                <w:rFonts w:ascii="Times New Roman" w:eastAsia="Times New Roman" w:hAnsi="Times New Roman" w:cs="Times New Roman"/>
                <w:color w:val="000000"/>
                <w:sz w:val="24"/>
                <w:szCs w:val="24"/>
              </w:rPr>
            </w:pPr>
            <w:r w:rsidRPr="00055899">
              <w:rPr>
                <w:rFonts w:ascii="Times New Roman" w:eastAsia="Times New Roman" w:hAnsi="Times New Roman" w:cs="Times New Roman"/>
                <w:color w:val="000000"/>
                <w:sz w:val="24"/>
                <w:szCs w:val="24"/>
              </w:rPr>
              <w:t>100%</w:t>
            </w:r>
          </w:p>
        </w:tc>
      </w:tr>
    </w:tbl>
    <w:p w14:paraId="2A5690D0" w14:textId="77777777" w:rsidR="00055899" w:rsidRPr="008C6851" w:rsidRDefault="00055899" w:rsidP="008C6851">
      <w:pPr>
        <w:shd w:val="clear" w:color="auto" w:fill="FFFFFF"/>
        <w:spacing w:after="0" w:line="240" w:lineRule="auto"/>
        <w:rPr>
          <w:rFonts w:ascii="Times New Roman" w:eastAsia="Times New Roman" w:hAnsi="Times New Roman" w:cs="Times New Roman"/>
          <w:color w:val="050505"/>
          <w:sz w:val="24"/>
          <w:szCs w:val="24"/>
        </w:rPr>
      </w:pPr>
    </w:p>
    <w:sectPr w:rsidR="00055899" w:rsidRPr="008C6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15C0"/>
    <w:multiLevelType w:val="hybridMultilevel"/>
    <w:tmpl w:val="4E9A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A24E0"/>
    <w:multiLevelType w:val="hybridMultilevel"/>
    <w:tmpl w:val="E0BA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700979">
    <w:abstractNumId w:val="0"/>
  </w:num>
  <w:num w:numId="2" w16cid:durableId="1249801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31"/>
    <w:rsid w:val="000112DC"/>
    <w:rsid w:val="00055899"/>
    <w:rsid w:val="000D6E7C"/>
    <w:rsid w:val="00274E61"/>
    <w:rsid w:val="002F2EDE"/>
    <w:rsid w:val="00404F14"/>
    <w:rsid w:val="004767C0"/>
    <w:rsid w:val="0086360B"/>
    <w:rsid w:val="008C6851"/>
    <w:rsid w:val="00A24A01"/>
    <w:rsid w:val="00A61C5D"/>
    <w:rsid w:val="00C60731"/>
    <w:rsid w:val="00CD65FD"/>
    <w:rsid w:val="00F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200D"/>
  <w15:chartTrackingRefBased/>
  <w15:docId w15:val="{9DE7E572-5ED9-404A-9412-3048C9EE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O'Brien</dc:creator>
  <cp:keywords/>
  <dc:description/>
  <cp:lastModifiedBy>Johanna Winter</cp:lastModifiedBy>
  <cp:revision>4</cp:revision>
  <dcterms:created xsi:type="dcterms:W3CDTF">2022-12-20T00:44:00Z</dcterms:created>
  <dcterms:modified xsi:type="dcterms:W3CDTF">2022-12-20T23:02:00Z</dcterms:modified>
</cp:coreProperties>
</file>